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A9" w:rsidRDefault="00093964">
      <w:pPr>
        <w:pStyle w:val="ConsPlusNormal"/>
        <w:jc w:val="right"/>
        <w:outlineLvl w:val="0"/>
      </w:pPr>
      <w:bookmarkStart w:id="0" w:name="_GoBack"/>
      <w:bookmarkEnd w:id="0"/>
      <w:r>
        <w:t>Приложение 9</w:t>
      </w:r>
    </w:p>
    <w:p w:rsidR="004D5FA9" w:rsidRDefault="00093964">
      <w:pPr>
        <w:pStyle w:val="ConsPlusNormal"/>
        <w:jc w:val="right"/>
      </w:pPr>
      <w:r>
        <w:t>к Государственной программе</w:t>
      </w:r>
    </w:p>
    <w:p w:rsidR="004D5FA9" w:rsidRDefault="00093964">
      <w:pPr>
        <w:pStyle w:val="ConsPlusNormal"/>
        <w:jc w:val="right"/>
      </w:pPr>
      <w:r>
        <w:t>Самарской области "Развитие жилищного</w:t>
      </w:r>
    </w:p>
    <w:p w:rsidR="004D5FA9" w:rsidRDefault="00093964">
      <w:pPr>
        <w:pStyle w:val="ConsPlusNormal"/>
        <w:jc w:val="right"/>
      </w:pPr>
      <w:r>
        <w:t>строительства в Самарской области"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Title"/>
        <w:jc w:val="center"/>
      </w:pPr>
      <w:r>
        <w:t>ПОРЯДОК</w:t>
      </w:r>
    </w:p>
    <w:p w:rsidR="004D5FA9" w:rsidRDefault="00093964">
      <w:pPr>
        <w:pStyle w:val="ConsPlusTitle"/>
        <w:jc w:val="center"/>
      </w:pPr>
      <w:r>
        <w:t>ПРЕДОСТАВЛЕНИЯ СОЦИАЛЬНЫХ ВЫПЛАТ НА КОМПЕНСАЦИЮ</w:t>
      </w:r>
    </w:p>
    <w:p w:rsidR="004D5FA9" w:rsidRDefault="00093964">
      <w:pPr>
        <w:pStyle w:val="ConsPlusTitle"/>
        <w:jc w:val="center"/>
      </w:pPr>
      <w:r>
        <w:t>ПЕРВОНАЧАЛЬНОГО ВЗНОСА ПО ИПОТЕЧНОМУ ЖИЛИЩНОМУ КРЕДИТУ,</w:t>
      </w:r>
    </w:p>
    <w:p w:rsidR="004D5FA9" w:rsidRDefault="00093964">
      <w:pPr>
        <w:pStyle w:val="ConsPlusTitle"/>
        <w:jc w:val="center"/>
      </w:pPr>
      <w:r>
        <w:t>ПРЕДОСТАВЛЕННОМУ ПЕДАГОГИЧЕСКИМ РАБОТНИКАМ ГОСУДАРСТВЕННЫХ</w:t>
      </w:r>
    </w:p>
    <w:p w:rsidR="004D5FA9" w:rsidRDefault="00093964">
      <w:pPr>
        <w:pStyle w:val="ConsPlusTitle"/>
        <w:jc w:val="center"/>
      </w:pPr>
      <w:r>
        <w:t>И МУНИЦИПАЛЬНЫХ ОБРАЗОВАТЕЛЬНЫХ ОРГАНИЗАЦИЙ, РАСПОЛОЖЕННЫХ</w:t>
      </w:r>
    </w:p>
    <w:p w:rsidR="004D5FA9" w:rsidRDefault="00093964">
      <w:pPr>
        <w:pStyle w:val="ConsPlusTitle"/>
        <w:jc w:val="center"/>
      </w:pPr>
      <w:r>
        <w:t>В СЕЛЬСКИХ НАСЕЛЕННЫХ ПУНКТАХ И ПОСЕЛКАХ ГОРОДСКОГО ТИПА,</w:t>
      </w:r>
    </w:p>
    <w:p w:rsidR="004D5FA9" w:rsidRDefault="00093964">
      <w:pPr>
        <w:pStyle w:val="ConsPlusTitle"/>
        <w:jc w:val="center"/>
      </w:pPr>
      <w:r>
        <w:t>ПРИ ПРИОБРЕТЕНИИ (СТРОИТЕЛЬСТВЕ) ЖИЛОГО ПОМЕЩЕНИЯ,</w:t>
      </w:r>
    </w:p>
    <w:p w:rsidR="004D5FA9" w:rsidRDefault="00093964">
      <w:pPr>
        <w:pStyle w:val="ConsPlusTitle"/>
        <w:jc w:val="center"/>
      </w:pPr>
      <w:r>
        <w:t>РАСПОЛОЖЕННОГО В СЕЛЬСКОМ НАС</w:t>
      </w:r>
      <w:r>
        <w:t>ЕЛЕННОМ ПУНКТЕ ИЛИ ПОСЕЛКЕ</w:t>
      </w:r>
    </w:p>
    <w:p w:rsidR="004D5FA9" w:rsidRDefault="00093964">
      <w:pPr>
        <w:pStyle w:val="ConsPlusTitle"/>
        <w:jc w:val="center"/>
      </w:pPr>
      <w:r>
        <w:t>ГОРОДСКОГО ТИПА НА ТЕРРИТОРИИ САМАРСКОЙ ОБЛАСТИ</w:t>
      </w:r>
    </w:p>
    <w:p w:rsidR="004D5FA9" w:rsidRDefault="004D5F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5F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A9" w:rsidRDefault="004D5F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A9" w:rsidRDefault="004D5F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FA9" w:rsidRDefault="00093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FA9" w:rsidRDefault="00093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Самарской области от 17.01.2024 </w:t>
            </w:r>
            <w:hyperlink r:id="rId4" w:tooltip="Постановление Правительства Самарской области от 17.01.2024 N 11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й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4D5FA9" w:rsidRDefault="000939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22.05.2024 </w:t>
            </w:r>
            <w:hyperlink r:id="rId5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24.10.2024 </w:t>
            </w:r>
            <w:hyperlink r:id="rId6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A9" w:rsidRDefault="004D5FA9">
            <w:pPr>
              <w:pStyle w:val="ConsPlusNormal"/>
            </w:pPr>
          </w:p>
        </w:tc>
      </w:tr>
    </w:tbl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ind w:firstLine="540"/>
        <w:jc w:val="both"/>
      </w:pPr>
      <w:r>
        <w:t>1. Настоящий Порядок устанавливает механизм предоставления за счет средств областного бюджета социальных выплат на компенсацию первоначального взноса по ипотечному жилищному кредиту в полном объеме, но не более 20 процентов от суммы ипотечного жилищного кр</w:t>
      </w:r>
      <w:r>
        <w:t xml:space="preserve">едита, предоставленного педагогическим работникам государственных и муниципальных образовательных организаций, расположенных в сельских населенных пунктах и поселках городского типа, при приобретении (строительстве) на праве собственности (индивидуальной, </w:t>
      </w:r>
      <w:r>
        <w:t>совместной или долевой), в том числе на вторичном рынке жилья, жилого помещения (части жилого помещения), расположенного в сельском населенном пункте или поселке городского типа на территории Самарской области, за исключением сельского поселения Лопатино и</w:t>
      </w:r>
      <w:r>
        <w:t xml:space="preserve"> поселка городского типа Смышляевка муниципального района Волжский Самарской области (далее - компенсация первоначального взноса).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В рамках настоящего Порядка под жильем понимается жилье, в том числе дом (часть жилого дома), дом (часть жилого дома) с земел</w:t>
      </w:r>
      <w:r>
        <w:t>ьным участком, на котором он находится, квартира (часть квартиры), объект долевого строительства (квартира или комната в строящемся доме).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7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В случае если оба супруга, являющиеся созаемщиками по договору ипотечного жилищного кредитования, имеют право на компенсацию расходов в соответствии с настоящим Поря</w:t>
      </w:r>
      <w:r>
        <w:t>дком, компенсация первоначального взноса на приобретение либо строительство жилого помещения предоставляется одному из них. В случае подачи заявлений обоими такими супругами компенсация первоначального взноса на приобретение либо строительство жилого помещ</w:t>
      </w:r>
      <w:r>
        <w:t>ения на данное жилое помещение предоставляется по заявлению педагогического работника, подавшего заявление о компенсации первоначального взноса на приобретение либо строительство жилого помещения раньше.</w:t>
      </w:r>
    </w:p>
    <w:p w:rsidR="004D5FA9" w:rsidRDefault="00093964">
      <w:pPr>
        <w:pStyle w:val="ConsPlusNormal"/>
        <w:jc w:val="both"/>
      </w:pPr>
      <w:r>
        <w:t xml:space="preserve">(абзац введен </w:t>
      </w:r>
      <w:hyperlink r:id="rId8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В случае приобретения педагогическим работником жилого дома с земельным участком, на котором </w:t>
      </w:r>
      <w:r>
        <w:t>находится жилой дом, и оплаты первоначального взноса за данный жилой дом с земельным участком, на котором находится жилой дом, компенсация первоначального взноса осуществляется за жилой дом с земельным участком, на котором находится жилой дом.</w:t>
      </w:r>
    </w:p>
    <w:p w:rsidR="004D5FA9" w:rsidRDefault="00093964">
      <w:pPr>
        <w:pStyle w:val="ConsPlusNormal"/>
        <w:jc w:val="both"/>
      </w:pPr>
      <w:r>
        <w:lastRenderedPageBreak/>
        <w:t>(абзац введе</w:t>
      </w:r>
      <w:r>
        <w:t xml:space="preserve">н </w:t>
      </w:r>
      <w:hyperlink r:id="rId9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Компенсация первоначального взноса на приобретение ли</w:t>
      </w:r>
      <w:r>
        <w:t>бо строительство жилого помещения также предоставляется в случае использования для оплаты такого первоначального взноса средств материнского (семейного) капитала.</w:t>
      </w:r>
    </w:p>
    <w:p w:rsidR="004D5FA9" w:rsidRDefault="00093964">
      <w:pPr>
        <w:pStyle w:val="ConsPlusNormal"/>
        <w:jc w:val="both"/>
      </w:pPr>
      <w:r>
        <w:t xml:space="preserve">(абзац введен </w:t>
      </w:r>
      <w:hyperlink r:id="rId10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В случае если педагогический работник или педагогический </w:t>
      </w:r>
      <w:r>
        <w:t>работник и его супруг (супруга) приобретает жилое помещение в собственность совместно со своими несовершеннолетними детьми (или несовершеннолетними детьми одного из супругов), компенсация первоначального взноса на приобретение либо строительство жилого пом</w:t>
      </w:r>
      <w:r>
        <w:t>ещения предоставляется педагогическому работнику исходя из суммы уплаченного педагогическим работником или педагогическим работником совместно с супругом (супругой) первоначального взноса на приобретение либо строительство жилого помещения в соответствии с</w:t>
      </w:r>
      <w:r>
        <w:t xml:space="preserve"> </w:t>
      </w:r>
      <w:hyperlink w:anchor="P85" w:tooltip="8. Расчет размера социальной выплаты на компенсацию первоначального взноса, предоставляемой педагогическим работникам в рамках настоящего Порядка, осуществляется специализированной организацией.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4D5FA9" w:rsidRDefault="00093964">
      <w:pPr>
        <w:pStyle w:val="ConsPlusNormal"/>
        <w:jc w:val="both"/>
      </w:pPr>
      <w:r>
        <w:t xml:space="preserve">(абзац введен </w:t>
      </w:r>
      <w:hyperlink r:id="rId11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2. К педагогическим работникам относятся</w:t>
      </w:r>
      <w:r>
        <w:t xml:space="preserve"> лица, трудоустроившиеся в государственные или муниципальные образовательные организации, расположенные в сельских населенных пунктах и поселках городского типа на территории Самарской области (далее - образовательная организация), на должности, указанные </w:t>
      </w:r>
      <w:r>
        <w:t xml:space="preserve">в </w:t>
      </w:r>
      <w:hyperlink r:id="rId12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разделе I</w:t>
        </w:r>
      </w:hyperlink>
      <w:r>
        <w:t xml:space="preserve"> и </w:t>
      </w:r>
      <w:hyperlink r:id="rId13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подразделе 2 раздела II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</w:t>
      </w:r>
      <w:r>
        <w:t>ерации от 21.02.2022 N 225 (далее соответственно - педагогическая должность, педагогические должности).</w:t>
      </w:r>
    </w:p>
    <w:p w:rsidR="004D5FA9" w:rsidRDefault="00093964">
      <w:pPr>
        <w:pStyle w:val="ConsPlusNormal"/>
        <w:jc w:val="both"/>
      </w:pPr>
      <w:r>
        <w:t xml:space="preserve">(п. 2 в ред. </w:t>
      </w:r>
      <w:hyperlink r:id="rId14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3. Социальные выплаты на компенсацию первоначального взноса предоставляются педагогическим работникам на компенсацию первоначального взноса по ипотечному кредиту в полном объеме, но не более 20 п</w:t>
      </w:r>
      <w:r>
        <w:t>роцентов от суммы ипотечного жилищного кредита, предоставленного педагогическим работникам государственных и муниципальных образовательных организаций, расположенных в сельских населенных пунктах и поселках городского типа, при приобретении (строительстве)</w:t>
      </w:r>
      <w:r>
        <w:t xml:space="preserve"> на праве собственности (индивидуальной, совместной или долевой), в том числе на вторичном рынке жилья, жилого помещения (части жилого помещения), расположенного в сельском населенном пункте или поселке городского типа на территории Самарской области, за и</w:t>
      </w:r>
      <w:r>
        <w:t>сключением сельского поселения Лопатино и поселка городского типа Смышляевка муниципального района Волжский Самарской области (далее - жилое помещение).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Размер социальной выплаты на компенсацию первоначального взноса, предоставляемой педагогическим работни</w:t>
      </w:r>
      <w:r>
        <w:t xml:space="preserve">кам, определяется в соответствии с </w:t>
      </w:r>
      <w:hyperlink w:anchor="P85" w:tooltip="8. Расчет размера социальной выплаты на компенсацию первоначального взноса, предоставляемой педагогическим работникам в рамках настоящего Порядка, осуществляется специализированной организацией.">
        <w:r>
          <w:rPr>
            <w:color w:val="0000FF"/>
          </w:rPr>
          <w:t>пунктом 8</w:t>
        </w:r>
      </w:hyperlink>
      <w:r>
        <w:t xml:space="preserve"> настоящего Порядка, но не может превышать 400 тысяч рублей.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1" w:name="P33"/>
      <w:bookmarkEnd w:id="1"/>
      <w:r>
        <w:t>Педагогические работники, получившие ипотечный кредит (заем) на приобретение (строительство) жилья на условиях льготного ипотечного кредитования со сниженной процентной ставкой в ра</w:t>
      </w:r>
      <w:r>
        <w:t>мках мероприятий по предоставлению субсидий из бюджета Самарской области акционерному обществу "</w:t>
      </w:r>
      <w:hyperlink r:id="rId15">
        <w:r>
          <w:rPr>
            <w:color w:val="0000FF"/>
          </w:rPr>
          <w:t>ДОМ.РФ</w:t>
        </w:r>
      </w:hyperlink>
      <w:r>
        <w:t>" на финансовое обеспечение затрат на возмещение недополученных доходов кредитных организаций по ипотечным кредитам (зай</w:t>
      </w:r>
      <w:r>
        <w:t>мам), предоставленным гражданам на приобретение (строительство) жилья на условиях льготного ипотечного кредитования со сниженной процентной ставкой, не имеют права на получение социальных выплат на компенсацию первоначального взноса в рамках настоящего Пор</w:t>
      </w:r>
      <w:r>
        <w:t>ядка.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lastRenderedPageBreak/>
        <w:t>Получателем социальной выплаты признается заявитель, являющийся педагогическим работником образовательной организации, соответствующий следующим условиям: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заявитель занимает должность или должности, указанную (указанные) в </w:t>
      </w:r>
      <w:hyperlink r:id="rId16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разделе I</w:t>
        </w:r>
      </w:hyperlink>
      <w:r>
        <w:t xml:space="preserve"> и </w:t>
      </w:r>
      <w:hyperlink r:id="rId17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подразделе 2 ра</w:t>
        </w:r>
        <w:r>
          <w:rPr>
            <w:color w:val="0000FF"/>
          </w:rPr>
          <w:t>здела II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N 225, п</w:t>
      </w:r>
      <w:r>
        <w:t>о основному месту работы в образовательной организации в размере не менее 1,0 ставки, или не менее 18 часов в неделю (720 часов в год) учебной (преподавательской) работы за ставку заработной платы, или при выполнении суммарно по основному месту работы и по</w:t>
      </w:r>
      <w:r>
        <w:t xml:space="preserve"> внутреннему совместительству нормы рабочего времени (педагогической или учебной нагрузки), установленной за ставку заработной платы (должностной оклад), определенной уполномоченным Правительством Российской Федерации федеральным органом исполнительной вла</w:t>
      </w:r>
      <w:r>
        <w:t>сти;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2" w:name="P36"/>
      <w:bookmarkEnd w:id="2"/>
      <w:r>
        <w:t>договор ипотечного жилищного кредитования (далее - договор об ипотеке) заключен заявителем не ранее 1 января 2021 года. В случае отсутствия договора об ипотеке заявитель вправе представить кредитный договор на покупку, либо приобретение, либо строител</w:t>
      </w:r>
      <w:r>
        <w:t>ьство жилья, жилого помещения (части жилого помещения), заключенный не ранее 1 января 2021 года.</w:t>
      </w:r>
    </w:p>
    <w:p w:rsidR="004D5FA9" w:rsidRDefault="00093964">
      <w:pPr>
        <w:pStyle w:val="ConsPlusNormal"/>
        <w:jc w:val="both"/>
      </w:pPr>
      <w:r>
        <w:t xml:space="preserve">(п. 3 в ред. </w:t>
      </w:r>
      <w:hyperlink r:id="rId18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4. Условием предоставления социальных выплат на компенсацию первоначального взноса педагогическим работникам образовательных организаций является принятие педагогическим работником следующих обязательст</w:t>
      </w:r>
      <w:r>
        <w:t>в: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3" w:name="P39"/>
      <w:bookmarkEnd w:id="3"/>
      <w:r>
        <w:t>исполнять трудовые обязанности по педагогической должности (педагогическим должностям) в соответствии с трудовым договором (трудовыми договорами), заключенным (заключенными) с образовательной организацией, в течение пяти лет со дня предоставления социал</w:t>
      </w:r>
      <w:r>
        <w:t>ьной выплаты на компенсацию первоначального взноса;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в случае неисполнения обязательства, предусмотренного </w:t>
      </w:r>
      <w:hyperlink w:anchor="P39" w:tooltip="исполнять трудовые обязанности по педагогической должности (педагогическим должностям) в соответствии с трудовым договором (трудовыми договорами), заключенным (заключенными) с образовательной организацией, в течение пяти лет со дня предоставления социальной вы">
        <w:r>
          <w:rPr>
            <w:color w:val="0000FF"/>
          </w:rPr>
          <w:t>абзацем вторым</w:t>
        </w:r>
      </w:hyperlink>
      <w:r>
        <w:t xml:space="preserve"> настоящего пункта, возвратить в бюджет Самарской области на лицевой счет министерства образования С</w:t>
      </w:r>
      <w:r>
        <w:t xml:space="preserve">амарской области в полном объеме социальную выплату на компенсацию первоначального взноса при расторжении трудового договора (трудовых договоров) с образовательной организацией (за исключением случаев прекращения трудового договора (трудовых договоров) по </w:t>
      </w:r>
      <w:r>
        <w:t xml:space="preserve">основаниям, предусмотренным </w:t>
      </w:r>
      <w:hyperlink r:id="rId1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 и </w:t>
      </w:r>
      <w:hyperlink r:id="rId2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2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Федерации).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22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jc w:val="both"/>
      </w:pPr>
      <w:r>
        <w:t xml:space="preserve">(п. 4 в ред. </w:t>
      </w:r>
      <w:hyperlink r:id="rId23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5. Социальные выплаты на компенсацию первоначального взноса предоставляются в первоочередном порядке </w:t>
      </w:r>
      <w:r>
        <w:t>педагогическим работникам, признанным органами местного самоуправления соответствующего муниципального образования нуждающимися в улучшении жилищных условий в соответствии с действующим законодательством, а также педагогическим работникам, потерявшим жилое</w:t>
      </w:r>
      <w:r>
        <w:t xml:space="preserve"> помещение вследствие стихийного бедствия или чрезвычайных ситуаций.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6. Получение социальной выплаты является добровольным и носит заявительный характер.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Право на улучшение жилищных условий с использованием компенсации первоначального взноса предоставляетс</w:t>
      </w:r>
      <w:r>
        <w:t>я педагогическому работнику только один раз.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4" w:name="P46"/>
      <w:bookmarkEnd w:id="4"/>
      <w:r>
        <w:lastRenderedPageBreak/>
        <w:t>7. При формировании списков получателей выплаты некоммерческой организацией, не являющейся государственным (муниципальным) учреждением, определенной министерством образования Самарской области в результате отбор</w:t>
      </w:r>
      <w:r>
        <w:t xml:space="preserve">а (далее - специализированная организация), педагогические работники, признанные органами местного самоуправления соответствующего муниципального образования нуждающимися в улучшении жилищных условий, включаются в соответствующие списки по дате постановки </w:t>
      </w:r>
      <w:r>
        <w:t>на учет в качестве нуждающихся в улучшении жилищных условий вне зависимости от даты подачи заявления на получение субсидии в специализированную организацию, а педагогические работники, не признанные органами местного самоуправления нуждающимися в улучшении</w:t>
      </w:r>
      <w:r>
        <w:t xml:space="preserve"> жилищных условий, - по дате подачи заявления на получение выплаты в специализированную организацию.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24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Педагогические работники, признанные соответствующими условиям настоящего Порядка в один и тот же день, включаются в соответствующие списки в алфавитном порядке.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В целях признания соответствующим условия</w:t>
      </w:r>
      <w:r>
        <w:t>м настоящего Порядка заявитель подает в специализированную организацию заявление о предоставлении выплаты (далее - заявление) в двух экземплярах (один экземпляр возвращается заявителю с указанием даты принятия заявления и приложенных к нему документов) с п</w:t>
      </w:r>
      <w:r>
        <w:t>риложением следующих документов: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5" w:name="P50"/>
      <w:bookmarkEnd w:id="5"/>
      <w:r>
        <w:t>а) копии документа, удостоверяющего личность заявителя (с предъявлением оригинала);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6" w:name="P51"/>
      <w:bookmarkEnd w:id="6"/>
      <w:r>
        <w:t>б) справки с места работы, составленной на официальном бланке с указанием номера, даты выдачи, педагогической должности, занимаемой по осно</w:t>
      </w:r>
      <w:r>
        <w:t>вному месту работы в образовательной организации в размере не менее 1,0 ставки, или не менее 18 часов в неделю (720 часов в год) учебной (преподавательской) работы за ставку заработной платы, подписанной руководителем организации, или справки с места работ</w:t>
      </w:r>
      <w:r>
        <w:t>ы, составленной на официальном бланке с указанием номера, даты выдачи, педагогических должностей при выполнении суммарно по основному месту работы и по внутреннему совместительству нормы рабочего времени (педагогической или учебной нагрузки), установленной</w:t>
      </w:r>
      <w:r>
        <w:t xml:space="preserve"> за ставку заработной платы (должностной оклад), определенной уполномоченным Правительством Российской Федерации федеральным органом исполнительной власти;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в) справки о факте признания заявителя (членов семьи заявителя) нуждающимся в улучшении жилищных усл</w:t>
      </w:r>
      <w:r>
        <w:t>овий, выданной органом местного самоуправления соответствующего муниципального образования по месту жительства (в случае наличия);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7" w:name="P53"/>
      <w:bookmarkEnd w:id="7"/>
      <w:r>
        <w:t>г) документально оформленного обязательства, подписанного педагогическим работником: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об исполнении трудовых обязанностей в течение не менее пяти лет со дня предоставления социальной выплаты на компенсацию первоначального взноса по педагогической должности (педагогическим должностям) в соответствии с трудовым договором (трудовыми договорами</w:t>
      </w:r>
      <w:r>
        <w:t>), заключенным (заключенными) с образовательной организацией (далее - обязательство о продолжительности работы);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о возврате в бюджет Самарской области на лицевой счет министерства образования Самарской области в полном объеме социальной выплаты на компенса</w:t>
      </w:r>
      <w:r>
        <w:t xml:space="preserve">цию первоначального взноса в случае неисполнения обязательства о продолжительности работы (за исключением случаев прекращения трудового договора (трудовых договоров) по основаниям, предусмотренным </w:t>
      </w:r>
      <w:hyperlink r:id="rId2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 и </w:t>
      </w:r>
      <w:hyperlink r:id="rId2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пункта</w:t>
        </w:r>
        <w:r>
          <w:rPr>
            <w:color w:val="0000FF"/>
          </w:rPr>
          <w:t>ми 5</w:t>
        </w:r>
      </w:hyperlink>
      <w:r>
        <w:t xml:space="preserve"> - </w:t>
      </w:r>
      <w:hyperlink r:id="rId2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Федерации);</w:t>
      </w:r>
    </w:p>
    <w:p w:rsidR="004D5FA9" w:rsidRDefault="00093964">
      <w:pPr>
        <w:pStyle w:val="ConsPlusNormal"/>
        <w:jc w:val="both"/>
      </w:pPr>
      <w:r>
        <w:lastRenderedPageBreak/>
        <w:t xml:space="preserve">(в ред. </w:t>
      </w:r>
      <w:hyperlink r:id="rId28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</w:t>
      </w:r>
      <w:r>
        <w:t>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8" w:name="P57"/>
      <w:bookmarkEnd w:id="8"/>
      <w:r>
        <w:t>д) копии договора об ипотеке, заключенного не ранее 1 января 2021 года. В случае отсутствия копии договора об ипотеке педагогический работник вправе представить копию кредитного договора на покупку, либо приобретение, либ</w:t>
      </w:r>
      <w:r>
        <w:t>о строительство жилья, жилого помещения (части жилого помещения), заключенный не ранее 1 января 2021 года;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е) копий документов, подтверждающих оплату педагогическим работником первоначального взноса по ипотечному жилищному кредиту (с предъявлением оригинал</w:t>
      </w:r>
      <w:r>
        <w:t>а);</w:t>
      </w:r>
    </w:p>
    <w:p w:rsidR="004D5FA9" w:rsidRDefault="00093964">
      <w:pPr>
        <w:pStyle w:val="ConsPlusNormal"/>
        <w:jc w:val="both"/>
      </w:pPr>
      <w:r>
        <w:t xml:space="preserve">(пп. "е" введен </w:t>
      </w:r>
      <w:hyperlink r:id="rId29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ж) копии свидетельства о браке (есл</w:t>
      </w:r>
      <w:r>
        <w:t>и педагогический работник и его супруга (супруг) являются созаемщиками или сособственниками общей, совместной, долевой собственности);</w:t>
      </w:r>
    </w:p>
    <w:p w:rsidR="004D5FA9" w:rsidRDefault="00093964">
      <w:pPr>
        <w:pStyle w:val="ConsPlusNormal"/>
        <w:jc w:val="both"/>
      </w:pPr>
      <w:r>
        <w:t xml:space="preserve">(пп. "ж" введен </w:t>
      </w:r>
      <w:hyperlink r:id="rId30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з) копии свидетельства о рождении ребенка (детей) (в случае приобретения жилого помещения совместно с несовершеннолетними детьми);</w:t>
      </w:r>
    </w:p>
    <w:p w:rsidR="004D5FA9" w:rsidRDefault="00093964">
      <w:pPr>
        <w:pStyle w:val="ConsPlusNormal"/>
        <w:jc w:val="both"/>
      </w:pPr>
      <w:r>
        <w:t xml:space="preserve">(пп. "з" введен </w:t>
      </w:r>
      <w:hyperlink r:id="rId31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и) копии выписки из Единого государственного реестра недвижимости об основных характеристиках и зарегистрированных правах на объект недвижимости, приобретенный педагогическим работником за счет средств, полученных по договору об ипотеке (представляется в с</w:t>
      </w:r>
      <w:r>
        <w:t>лучае регистрации права собственности на жилое помещение);</w:t>
      </w:r>
    </w:p>
    <w:p w:rsidR="004D5FA9" w:rsidRDefault="00093964">
      <w:pPr>
        <w:pStyle w:val="ConsPlusNormal"/>
        <w:jc w:val="both"/>
      </w:pPr>
      <w:r>
        <w:t xml:space="preserve">(пп. "и" введен </w:t>
      </w:r>
      <w:hyperlink r:id="rId32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</w:t>
      </w:r>
      <w:r>
        <w:t>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к) копии договора строительного подряда, счета, счетов-фактур, товарных накладных, подтверждающих покупку строительных материалов для строительства дома (с предъявлением оригиналов).</w:t>
      </w:r>
    </w:p>
    <w:p w:rsidR="004D5FA9" w:rsidRDefault="00093964">
      <w:pPr>
        <w:pStyle w:val="ConsPlusNormal"/>
        <w:jc w:val="both"/>
      </w:pPr>
      <w:r>
        <w:t xml:space="preserve">(пп. "к" введен </w:t>
      </w:r>
      <w:hyperlink r:id="rId33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От имени заявителя указанные документы могут быть поданы супругом либо иным лицом, уполномоч</w:t>
      </w:r>
      <w:r>
        <w:t>енным в соответствии с действующим законодательством.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Специализированная организация в целях подтверждения сведений, указанных в </w:t>
      </w:r>
      <w:hyperlink w:anchor="P33" w:tooltip="Педагогические работники, получившие ипотечный кредит (заем) на приобретение (строительство) жилья на условиях льготного ипотечного кредитования со сниженной процентной ставкой в рамках мероприятий по предоставлению субсидий из бюджета Самарской области акцион">
        <w:r>
          <w:rPr>
            <w:color w:val="0000FF"/>
          </w:rPr>
          <w:t>абзаце третьем пункта 3</w:t>
        </w:r>
      </w:hyperlink>
      <w:r>
        <w:t xml:space="preserve"> настоящего Порядка, не позднее трех рабочих дней с даты представлен</w:t>
      </w:r>
      <w:r>
        <w:t xml:space="preserve">ия заявителем документов, указанных в </w:t>
      </w:r>
      <w:hyperlink w:anchor="P46" w:tooltip="7. При формировании списков получателей выплаты некоммерческой организацией, не являющейся государственным (муниципальным) учреждением, определенной министерством образования Самарской области в результате отбора (далее - специализированная организация), педаг">
        <w:r>
          <w:rPr>
            <w:color w:val="0000FF"/>
          </w:rPr>
          <w:t>пункте 7</w:t>
        </w:r>
      </w:hyperlink>
      <w:r>
        <w:t xml:space="preserve"> настоящего Порядка, направляет запрос в министерство строительства Самарской области о соответствии или несоответствии заявителя условиям настоящего Порядка.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34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Специализированная организация осуществляет проверку сведений, </w:t>
      </w:r>
      <w:r>
        <w:t>содержащихся в документах, указанных в настоящем пункте, и в 30-дневный срок с даты представления этих документов с учетом сведений, представленных министерством строительства Самарской области, принимает решение о соответствии или несоответствии заявителя</w:t>
      </w:r>
      <w:r>
        <w:t xml:space="preserve"> условиям настоящего Порядка.</w:t>
      </w:r>
    </w:p>
    <w:p w:rsidR="004D5FA9" w:rsidRDefault="00093964">
      <w:pPr>
        <w:pStyle w:val="ConsPlusNormal"/>
        <w:jc w:val="both"/>
      </w:pPr>
      <w:r>
        <w:t xml:space="preserve">(абзац введен </w:t>
      </w:r>
      <w:hyperlink r:id="rId35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О принятом </w:t>
      </w:r>
      <w:r>
        <w:t>решении специализированная организация в 3-дневный срок письменно уведомляет заявителя.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Основаниями для принятия решения о несоответствии заявителя условиям настоящего Порядка являются: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lastRenderedPageBreak/>
        <w:t xml:space="preserve">несоответствие заявителя требованиям, указанным в абзацах с </w:t>
      </w:r>
      <w:hyperlink w:anchor="P33" w:tooltip="Педагогические работники, получившие ипотечный кредит (заем) на приобретение (строительство) жилья на условиях льготного ипотечного кредитования со сниженной процентной ставкой в рамках мероприятий по предоставлению субсидий из бюджета Самарской области акцион">
        <w:r>
          <w:rPr>
            <w:color w:val="0000FF"/>
          </w:rPr>
          <w:t>третьего</w:t>
        </w:r>
      </w:hyperlink>
      <w:r>
        <w:t xml:space="preserve"> по </w:t>
      </w:r>
      <w:hyperlink w:anchor="P36" w:tooltip="договор ипотечного жилищного кредитования (далее - договор об ипотеке) заключен заявителем не ранее 1 января 2021 года. В случае отсутствия договора об ипотеке заявитель вправе представить кредитный договор на покупку, либо приобретение, либо строительство жил">
        <w:r>
          <w:rPr>
            <w:color w:val="0000FF"/>
          </w:rPr>
          <w:t>шестой пункта 3</w:t>
        </w:r>
      </w:hyperlink>
      <w:r>
        <w:t xml:space="preserve"> настоящего Порядка;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36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непредставление какого-либо документа из указанных в </w:t>
      </w:r>
      <w:hyperlink w:anchor="P50" w:tooltip="а) копии документа, удостоверяющего личность заявителя (с предъявлением оригинала);">
        <w:r>
          <w:rPr>
            <w:color w:val="0000FF"/>
          </w:rPr>
          <w:t>подпунктах "а"</w:t>
        </w:r>
      </w:hyperlink>
      <w:r>
        <w:t xml:space="preserve">, </w:t>
      </w:r>
      <w:hyperlink w:anchor="P51" w:tooltip="б) справки с места работы, составленной на официальном бланке с указанием номера, даты выдачи, педагогической должности, занимаемой по основному месту работы в образовательной организации в размере не менее 1,0 ставки, или не менее 18 часов в неделю (720 часов">
        <w:r>
          <w:rPr>
            <w:color w:val="0000FF"/>
          </w:rPr>
          <w:t>"б"</w:t>
        </w:r>
      </w:hyperlink>
      <w:r>
        <w:t xml:space="preserve">, </w:t>
      </w:r>
      <w:hyperlink w:anchor="P53" w:tooltip="г) документально оформленного обязательства, подписанного педагогическим работником:">
        <w:r>
          <w:rPr>
            <w:color w:val="0000FF"/>
          </w:rPr>
          <w:t>"г"</w:t>
        </w:r>
      </w:hyperlink>
      <w:r>
        <w:t xml:space="preserve"> настоящего пункта;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недостоверность или неполнота сведений, содержащихся в представленных в специализирова</w:t>
      </w:r>
      <w:r>
        <w:t>нную организацию документах;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получение педагогическим работником ипотечного кредита (займа) на приобретение (строительство) жилья на условиях льготного ипотечного кредитования со сниженной процентной ставкой в рамках мероприятий по предоставлению субсидий </w:t>
      </w:r>
      <w:r>
        <w:t>из бюджета Самарской области акционерному обществу "</w:t>
      </w:r>
      <w:hyperlink r:id="rId37">
        <w:r>
          <w:rPr>
            <w:color w:val="0000FF"/>
          </w:rPr>
          <w:t>ДОМ.РФ</w:t>
        </w:r>
      </w:hyperlink>
      <w:r>
        <w:t>"</w:t>
      </w:r>
      <w:r>
        <w:t xml:space="preserve"> на финансовое обеспечение затрат на возмещение недополученных доходов кредитных организаций по ипотечным кредитам (займам), предоставленным гражданам на приобретение (строительство) жилья на условиях льготного ипотечного кредитования со сниженной процентн</w:t>
      </w:r>
      <w:r>
        <w:t>ой ставкой.</w:t>
      </w:r>
    </w:p>
    <w:p w:rsidR="004D5FA9" w:rsidRDefault="00093964">
      <w:pPr>
        <w:pStyle w:val="ConsPlusNormal"/>
        <w:jc w:val="both"/>
      </w:pPr>
      <w:r>
        <w:t xml:space="preserve">(абзац введен </w:t>
      </w:r>
      <w:hyperlink r:id="rId38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22.05.2024 N 355)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После устранения причин, препятствующих признанию заявите</w:t>
      </w:r>
      <w:r>
        <w:t>ля соответствующим условиям настоящего Порядка, допускается повторное обращение с заявлением на получение выплаты. При этом днем обращения заявителя считается дата повторного обращения с заявлением на получение выплаты.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Заявитель исключается из списка учас</w:t>
      </w:r>
      <w:r>
        <w:t>тников на получение выплаты по собственному желанию на основании заявления об исключении его из списка на получение выплаты.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39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В этом случае специализированная организация в течение трех рабочих дней уведомляет заявителя о принятом решении.</w:t>
      </w:r>
    </w:p>
    <w:p w:rsidR="004D5FA9" w:rsidRDefault="00093964">
      <w:pPr>
        <w:pStyle w:val="ConsPlusNormal"/>
        <w:spacing w:before="240"/>
        <w:ind w:firstLine="540"/>
        <w:jc w:val="both"/>
      </w:pPr>
      <w:bookmarkStart w:id="9" w:name="P85"/>
      <w:bookmarkEnd w:id="9"/>
      <w:r>
        <w:t>8. Расчет размера социальной выплаты на компенсацию первоначально</w:t>
      </w:r>
      <w:r>
        <w:t>го взноса, предоставляемой педагогическим работникам в рамках настоящего Порядка, осуществляется специализированной организацией.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Размер социальной выплаты на компенсацию первоначального взноса (Свфакт), предоставляемой педагогическим работникам, рассчитыв</w:t>
      </w:r>
      <w:r>
        <w:t>ается по формуле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ind w:firstLine="540"/>
        <w:jc w:val="both"/>
      </w:pPr>
      <w:r>
        <w:t>Свфакт = Пвфакт, если а &lt;= 0 и Пфакт &lt;= 400 тысяч рублей, либо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ind w:firstLine="540"/>
        <w:jc w:val="both"/>
      </w:pPr>
      <w:r>
        <w:t>Свфакт = Пвпроц, если а &gt; 0 и Пвпроц &lt;= 400 тысяч рублей, либо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ind w:firstLine="540"/>
        <w:jc w:val="both"/>
      </w:pPr>
      <w:r>
        <w:t>Свфакт = Свmax, если Пфакт &gt; 400 тысяч рублей и Пвпроц &gt; 400 тысяч рублей,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jc w:val="both"/>
      </w:pPr>
      <w:r>
        <w:t>где Пвфакт - фактический размер пе</w:t>
      </w:r>
      <w:r>
        <w:t>рвоначального взноса;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Пвпроц - размер средств, составляющий 20 процентов от суммы ипотечного жилищного кредита, предоставленного педагогическому работнику на приобретение (строительство), в том числе на вторичном рынке жилья, жилого помещения;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Свmax - макс</w:t>
      </w:r>
      <w:r>
        <w:t xml:space="preserve">имальный размер социальной выплаты на компенсацию первоначального </w:t>
      </w:r>
      <w:r>
        <w:lastRenderedPageBreak/>
        <w:t>взноса, предоставляемой педагогическим работникам в рамках настоящего Порядка;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а - разность между фактическим размером первоначального взноса по договору ипотечного жилищного кредитования и </w:t>
      </w:r>
      <w:r>
        <w:t>размером средств, составляющим 20 процентов от суммы ипотечного жилищного кредита, предоставленного педагогическому работнику на приобретение (строительство), в том числе на вторичном рынке жилья, жилого помещения (Пвпроц), определяемая по формуле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jc w:val="center"/>
      </w:pPr>
      <w:r>
        <w:t>а = Пвф</w:t>
      </w:r>
      <w:r>
        <w:t>акт - Пвпроц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ind w:firstLine="540"/>
        <w:jc w:val="both"/>
      </w:pPr>
      <w:r>
        <w:t>Размер средств, составляющий 20 процентов от суммы ипотечного жилищного кредита, предоставленного педагогическому работнику на приобретение (строительство), в том числе на вторичном рынке жилья, жилого помещения (Пвпроц) определяется по форму</w:t>
      </w:r>
      <w:r>
        <w:t>ле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jc w:val="center"/>
      </w:pPr>
      <w:r>
        <w:t>Пвпроц = Рип x 20%,</w:t>
      </w: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  <w:jc w:val="both"/>
      </w:pPr>
      <w:r>
        <w:t>где Рип - сумма ипотечного жилищного кредита, предоставленного педагогическому работнику на приобретение (строительство), в том числе на вторичном рынке жилья, жилого помещения.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Максимальный размер социальной выплаты на компенсацию первоначального взноса (Свmax) составляет 400 тысяч рублей.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 xml:space="preserve">9. Сумма социальной выплаты на компенсацию первоначального взноса, определяемая в соответствии с </w:t>
      </w:r>
      <w:hyperlink w:anchor="P85" w:tooltip="8. Расчет размера социальной выплаты на компенсацию первоначального взноса, предоставляемой педагогическим работникам в рамках настоящего Порядка, осуществляется специализированной организацией.">
        <w:r>
          <w:rPr>
            <w:color w:val="0000FF"/>
          </w:rPr>
          <w:t>пунктом 8</w:t>
        </w:r>
      </w:hyperlink>
      <w:r>
        <w:t xml:space="preserve"> настоящего Порядка, перечисляется специализированной организацией</w:t>
      </w:r>
      <w:r>
        <w:t xml:space="preserve"> на счет заявителя, открытый в кредитной организации на территории Самарской области, в течение 40 рабочих дней с даты подачи в специализированную организацию копии договора об ипотеке, заключенного заявителем, с приложением копии документа, подтверждающег</w:t>
      </w:r>
      <w:r>
        <w:t xml:space="preserve">о приобретение (строительство) жилого помещения, или в течение 40 рабочих дней с даты признания заявителя соответствующим условиям настоящего Порядка, если заявителем к заявлению были приложены документы, указанные в </w:t>
      </w:r>
      <w:hyperlink w:anchor="P57" w:tooltip="д) копии договора об ипотеке, заключенного не ранее 1 января 2021 года. В случае отсутствия копии договора об ипотеке педагогический работник вправе представить копию кредитного договора на покупку, либо приобретение, либо строительство жилья, жилого помещения">
        <w:r>
          <w:rPr>
            <w:color w:val="0000FF"/>
          </w:rPr>
          <w:t>под</w:t>
        </w:r>
        <w:r>
          <w:rPr>
            <w:color w:val="0000FF"/>
          </w:rPr>
          <w:t>пункте "д" пункта 7</w:t>
        </w:r>
      </w:hyperlink>
      <w:r>
        <w:t xml:space="preserve"> настоящего Порядка.</w:t>
      </w:r>
    </w:p>
    <w:p w:rsidR="004D5FA9" w:rsidRDefault="00093964">
      <w:pPr>
        <w:pStyle w:val="ConsPlusNormal"/>
        <w:spacing w:before="240"/>
        <w:ind w:firstLine="540"/>
        <w:jc w:val="both"/>
      </w:pPr>
      <w:r>
        <w:t>10. Контроль за целевым предоставлением социальной выплаты на компенсацию первоначального взноса осуществляет министерство образования Самарской области.</w:t>
      </w:r>
    </w:p>
    <w:p w:rsidR="004D5FA9" w:rsidRDefault="00093964">
      <w:pPr>
        <w:pStyle w:val="ConsPlusNormal"/>
        <w:jc w:val="both"/>
      </w:pPr>
      <w:r>
        <w:t xml:space="preserve">(в ред. </w:t>
      </w:r>
      <w:hyperlink r:id="rId40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4D5FA9" w:rsidRDefault="004D5FA9">
      <w:pPr>
        <w:pStyle w:val="ConsPlusNormal"/>
        <w:jc w:val="both"/>
      </w:pPr>
    </w:p>
    <w:p w:rsidR="004D5FA9" w:rsidRDefault="004D5FA9">
      <w:pPr>
        <w:pStyle w:val="ConsPlusNormal"/>
        <w:jc w:val="both"/>
      </w:pPr>
    </w:p>
    <w:p w:rsidR="004D5FA9" w:rsidRDefault="00093964">
      <w:pPr>
        <w:pStyle w:val="ConsPlusNormal"/>
      </w:pPr>
      <w:hyperlink r:id="rId41" w:tooltip="Постановление Правительства Самарской области от 27.11.2013 N 684 (ред. от 25.07.2025) &quot;Об утверждении государственной программы Самарской области &quot;Развитие жилищного строительства в Самарской области&quot; и установлении отдельных расходных обязательств Самарской ">
        <w:r>
          <w:rPr>
            <w:i/>
            <w:color w:val="0000FF"/>
          </w:rPr>
          <w:br/>
          <w:t>Постановление Правительства Самарской области от 27.11.2013 N 684 (ред. от 25.07.2025) "Об утверждении государственной программы Самарской области "Развитие жилищного строительства в Самарской области" и установлении отдельных ра</w:t>
        </w:r>
        <w:r>
          <w:rPr>
            <w:i/>
            <w:color w:val="0000FF"/>
          </w:rPr>
          <w:t>сходных обязательств Самарской области" {КонсультантПлюс}</w:t>
        </w:r>
      </w:hyperlink>
      <w:r>
        <w:br/>
      </w:r>
    </w:p>
    <w:sectPr w:rsidR="004D5FA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A9"/>
    <w:rsid w:val="00093964"/>
    <w:rsid w:val="004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D8B2-A40C-4F7A-AC2B-FE47577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743&amp;date=05.09.2025&amp;dst=100061&amp;field=134" TargetMode="External"/><Relationship Id="rId18" Type="http://schemas.openxmlformats.org/officeDocument/2006/relationships/hyperlink" Target="https://login.consultant.ru/link/?req=doc&amp;base=RLAW256&amp;n=183481&amp;date=05.09.2025&amp;dst=100112&amp;field=134" TargetMode="External"/><Relationship Id="rId26" Type="http://schemas.openxmlformats.org/officeDocument/2006/relationships/hyperlink" Target="https://login.consultant.ru/link/?req=doc&amp;base=LAW&amp;n=502701&amp;date=05.09.2025&amp;dst=516&amp;field=134" TargetMode="External"/><Relationship Id="rId39" Type="http://schemas.openxmlformats.org/officeDocument/2006/relationships/hyperlink" Target="https://login.consultant.ru/link/?req=doc&amp;base=RLAW256&amp;n=189612&amp;date=05.09.2025&amp;dst=100032&amp;field=134" TargetMode="External"/><Relationship Id="rId21" Type="http://schemas.openxmlformats.org/officeDocument/2006/relationships/hyperlink" Target="https://login.consultant.ru/link/?req=doc&amp;base=LAW&amp;n=502701&amp;date=05.09.2025&amp;dst=3080&amp;field=134" TargetMode="External"/><Relationship Id="rId34" Type="http://schemas.openxmlformats.org/officeDocument/2006/relationships/hyperlink" Target="https://login.consultant.ru/link/?req=doc&amp;base=RLAW256&amp;n=183481&amp;date=05.09.2025&amp;dst=100122&amp;field=13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6&amp;n=189612&amp;date=05.09.2025&amp;dst=10001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743&amp;date=05.09.2025&amp;dst=100010&amp;field=134" TargetMode="External"/><Relationship Id="rId20" Type="http://schemas.openxmlformats.org/officeDocument/2006/relationships/hyperlink" Target="https://login.consultant.ru/link/?req=doc&amp;base=LAW&amp;n=502701&amp;date=05.09.2025&amp;dst=516&amp;field=134" TargetMode="External"/><Relationship Id="rId29" Type="http://schemas.openxmlformats.org/officeDocument/2006/relationships/hyperlink" Target="https://login.consultant.ru/link/?req=doc&amp;base=RLAW256&amp;n=189612&amp;date=05.09.2025&amp;dst=100026&amp;field=134" TargetMode="External"/><Relationship Id="rId41" Type="http://schemas.openxmlformats.org/officeDocument/2006/relationships/hyperlink" Target="https://login.consultant.ru/link/?req=doc&amp;base=RLAW256&amp;n=201351&amp;date=05.09.2025&amp;dst=100806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89612&amp;date=05.09.2025&amp;dst=100014&amp;field=134" TargetMode="External"/><Relationship Id="rId11" Type="http://schemas.openxmlformats.org/officeDocument/2006/relationships/hyperlink" Target="https://login.consultant.ru/link/?req=doc&amp;base=RLAW256&amp;n=189612&amp;date=05.09.2025&amp;dst=100022&amp;field=134" TargetMode="External"/><Relationship Id="rId24" Type="http://schemas.openxmlformats.org/officeDocument/2006/relationships/hyperlink" Target="https://login.consultant.ru/link/?req=doc&amp;base=RLAW256&amp;n=189612&amp;date=05.09.2025&amp;dst=100025&amp;field=134" TargetMode="External"/><Relationship Id="rId32" Type="http://schemas.openxmlformats.org/officeDocument/2006/relationships/hyperlink" Target="https://login.consultant.ru/link/?req=doc&amp;base=RLAW256&amp;n=189612&amp;date=05.09.2025&amp;dst=100030&amp;field=134" TargetMode="External"/><Relationship Id="rId37" Type="http://schemas.openxmlformats.org/officeDocument/2006/relationships/hyperlink" Target="https://&#1044;&#1054;&#1052;.&#1056;&#1060;" TargetMode="External"/><Relationship Id="rId40" Type="http://schemas.openxmlformats.org/officeDocument/2006/relationships/hyperlink" Target="https://login.consultant.ru/link/?req=doc&amp;base=RLAW256&amp;n=189612&amp;date=05.09.2025&amp;dst=100034&amp;field=134" TargetMode="External"/><Relationship Id="rId5" Type="http://schemas.openxmlformats.org/officeDocument/2006/relationships/hyperlink" Target="https://login.consultant.ru/link/?req=doc&amp;base=RLAW256&amp;n=183481&amp;date=05.09.2025&amp;dst=100109&amp;field=134" TargetMode="External"/><Relationship Id="rId15" Type="http://schemas.openxmlformats.org/officeDocument/2006/relationships/hyperlink" Target="https://&#1044;&#1054;&#1052;.&#1056;&#1060;" TargetMode="External"/><Relationship Id="rId23" Type="http://schemas.openxmlformats.org/officeDocument/2006/relationships/hyperlink" Target="https://login.consultant.ru/link/?req=doc&amp;base=RLAW256&amp;n=183481&amp;date=05.09.2025&amp;dst=100118&amp;field=134" TargetMode="External"/><Relationship Id="rId28" Type="http://schemas.openxmlformats.org/officeDocument/2006/relationships/hyperlink" Target="https://login.consultant.ru/link/?req=doc&amp;base=RLAW256&amp;n=189612&amp;date=05.09.2025&amp;dst=100025&amp;field=134" TargetMode="External"/><Relationship Id="rId36" Type="http://schemas.openxmlformats.org/officeDocument/2006/relationships/hyperlink" Target="https://login.consultant.ru/link/?req=doc&amp;base=RLAW256&amp;n=183481&amp;date=05.09.2025&amp;dst=100126&amp;field=134" TargetMode="External"/><Relationship Id="rId10" Type="http://schemas.openxmlformats.org/officeDocument/2006/relationships/hyperlink" Target="https://login.consultant.ru/link/?req=doc&amp;base=RLAW256&amp;n=189612&amp;date=05.09.2025&amp;dst=100021&amp;field=134" TargetMode="External"/><Relationship Id="rId19" Type="http://schemas.openxmlformats.org/officeDocument/2006/relationships/hyperlink" Target="https://login.consultant.ru/link/?req=doc&amp;base=LAW&amp;n=502701&amp;date=05.09.2025&amp;dst=484&amp;field=134" TargetMode="External"/><Relationship Id="rId31" Type="http://schemas.openxmlformats.org/officeDocument/2006/relationships/hyperlink" Target="https://login.consultant.ru/link/?req=doc&amp;base=RLAW256&amp;n=189612&amp;date=05.09.2025&amp;dst=100029&amp;field=134" TargetMode="External"/><Relationship Id="rId4" Type="http://schemas.openxmlformats.org/officeDocument/2006/relationships/hyperlink" Target="https://login.consultant.ru/link/?req=doc&amp;base=RLAW256&amp;n=178766&amp;date=05.09.2025&amp;dst=101438&amp;field=134" TargetMode="External"/><Relationship Id="rId9" Type="http://schemas.openxmlformats.org/officeDocument/2006/relationships/hyperlink" Target="https://login.consultant.ru/link/?req=doc&amp;base=RLAW256&amp;n=189612&amp;date=05.09.2025&amp;dst=100020&amp;field=134" TargetMode="External"/><Relationship Id="rId14" Type="http://schemas.openxmlformats.org/officeDocument/2006/relationships/hyperlink" Target="https://login.consultant.ru/link/?req=doc&amp;base=RLAW256&amp;n=183481&amp;date=05.09.2025&amp;dst=100110&amp;field=134" TargetMode="External"/><Relationship Id="rId22" Type="http://schemas.openxmlformats.org/officeDocument/2006/relationships/hyperlink" Target="https://login.consultant.ru/link/?req=doc&amp;base=RLAW256&amp;n=189612&amp;date=05.09.2025&amp;dst=100023&amp;field=134" TargetMode="External"/><Relationship Id="rId27" Type="http://schemas.openxmlformats.org/officeDocument/2006/relationships/hyperlink" Target="https://login.consultant.ru/link/?req=doc&amp;base=LAW&amp;n=502701&amp;date=05.09.2025&amp;dst=3080&amp;field=134" TargetMode="External"/><Relationship Id="rId30" Type="http://schemas.openxmlformats.org/officeDocument/2006/relationships/hyperlink" Target="https://login.consultant.ru/link/?req=doc&amp;base=RLAW256&amp;n=189612&amp;date=05.09.2025&amp;dst=100028&amp;field=134" TargetMode="External"/><Relationship Id="rId35" Type="http://schemas.openxmlformats.org/officeDocument/2006/relationships/hyperlink" Target="https://login.consultant.ru/link/?req=doc&amp;base=RLAW256&amp;n=183481&amp;date=05.09.2025&amp;dst=100124&amp;field=13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56&amp;n=189612&amp;date=05.09.2025&amp;dst=10001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0743&amp;date=05.09.2025&amp;dst=100010&amp;field=134" TargetMode="External"/><Relationship Id="rId17" Type="http://schemas.openxmlformats.org/officeDocument/2006/relationships/hyperlink" Target="https://login.consultant.ru/link/?req=doc&amp;base=LAW&amp;n=480743&amp;date=05.09.2025&amp;dst=100061&amp;field=134" TargetMode="External"/><Relationship Id="rId25" Type="http://schemas.openxmlformats.org/officeDocument/2006/relationships/hyperlink" Target="https://login.consultant.ru/link/?req=doc&amp;base=LAW&amp;n=502701&amp;date=05.09.2025&amp;dst=484&amp;field=134" TargetMode="External"/><Relationship Id="rId33" Type="http://schemas.openxmlformats.org/officeDocument/2006/relationships/hyperlink" Target="https://login.consultant.ru/link/?req=doc&amp;base=RLAW256&amp;n=189612&amp;date=05.09.2025&amp;dst=100031&amp;field=134" TargetMode="External"/><Relationship Id="rId38" Type="http://schemas.openxmlformats.org/officeDocument/2006/relationships/hyperlink" Target="https://login.consultant.ru/link/?req=doc&amp;base=RLAW256&amp;n=183481&amp;date=05.09.2025&amp;dst=1001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5571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</vt:lpstr>
    </vt:vector>
  </TitlesOfParts>
  <Company>КонсультантПлюс Версия 4024.00.50</Company>
  <LinksUpToDate>false</LinksUpToDate>
  <CharactersWithSpaces>37252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Самарской области"</dc:title>
  <dc:creator>Сорокина Олеся Константиновна</dc:creator>
  <cp:lastModifiedBy>Economist</cp:lastModifiedBy>
  <cp:revision>2</cp:revision>
  <dcterms:created xsi:type="dcterms:W3CDTF">2025-09-05T10:58:00Z</dcterms:created>
  <dcterms:modified xsi:type="dcterms:W3CDTF">2025-09-05T10:58:00Z</dcterms:modified>
</cp:coreProperties>
</file>